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0E67" w14:textId="77777777" w:rsidR="008F3421" w:rsidRDefault="008F3421" w:rsidP="000C7681">
      <w:pPr>
        <w:pStyle w:val="Glava"/>
        <w:jc w:val="right"/>
        <w:rPr>
          <w:rFonts w:ascii="Arial" w:hAnsi="Arial" w:cs="Arial"/>
          <w:noProof/>
          <w:sz w:val="22"/>
          <w:szCs w:val="22"/>
        </w:rPr>
      </w:pPr>
    </w:p>
    <w:p w14:paraId="418729CB" w14:textId="406CF962" w:rsidR="000C7681" w:rsidRPr="00992D55" w:rsidRDefault="000C7681" w:rsidP="000C7681">
      <w:pPr>
        <w:pStyle w:val="Glava"/>
        <w:jc w:val="right"/>
        <w:rPr>
          <w:rFonts w:ascii="Arial" w:hAnsi="Arial" w:cs="Arial"/>
          <w:noProof/>
          <w:sz w:val="22"/>
          <w:szCs w:val="22"/>
        </w:rPr>
      </w:pPr>
      <w:r w:rsidRPr="00992D55">
        <w:rPr>
          <w:rFonts w:ascii="Arial" w:hAnsi="Arial" w:cs="Arial"/>
          <w:noProof/>
          <w:sz w:val="22"/>
          <w:szCs w:val="22"/>
        </w:rPr>
        <w:t xml:space="preserve">Vlogo je potrebno vložiti </w:t>
      </w:r>
      <w:r w:rsidRPr="005325BC">
        <w:rPr>
          <w:rFonts w:ascii="Arial" w:hAnsi="Arial" w:cs="Arial"/>
          <w:b/>
          <w:noProof/>
          <w:sz w:val="22"/>
          <w:szCs w:val="22"/>
          <w:u w:val="single"/>
        </w:rPr>
        <w:t>30 dni</w:t>
      </w:r>
      <w:r w:rsidRPr="00992D55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pred prireditvijo</w:t>
      </w:r>
    </w:p>
    <w:p w14:paraId="795B2C61" w14:textId="77777777" w:rsidR="000C7681" w:rsidRDefault="000C7681" w:rsidP="000C7681">
      <w:pPr>
        <w:pStyle w:val="Glava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</w:t>
      </w:r>
    </w:p>
    <w:p w14:paraId="39C28B10" w14:textId="77777777" w:rsidR="000C7681" w:rsidRPr="004D283B" w:rsidRDefault="000C7681" w:rsidP="000C7681">
      <w:pPr>
        <w:pStyle w:val="Glava"/>
        <w:rPr>
          <w:rFonts w:ascii="Arial" w:hAnsi="Arial" w:cs="Arial"/>
          <w:b/>
          <w:i/>
          <w:noProof/>
        </w:rPr>
      </w:pPr>
      <w:r w:rsidRPr="004D283B">
        <w:rPr>
          <w:rFonts w:ascii="Arial" w:hAnsi="Arial" w:cs="Arial"/>
          <w:b/>
          <w:noProof/>
        </w:rPr>
        <w:t xml:space="preserve">Organizator javne prireditve </w:t>
      </w:r>
    </w:p>
    <w:p w14:paraId="775DA82C" w14:textId="77777777" w:rsidR="000C7681" w:rsidRDefault="000C7681" w:rsidP="000C7681">
      <w:pPr>
        <w:pStyle w:val="Glava"/>
        <w:rPr>
          <w:rFonts w:ascii="Arial" w:hAnsi="Arial" w:cs="Arial"/>
          <w:i/>
          <w:noProof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765"/>
      </w:tblGrid>
      <w:tr w:rsidR="000C7681" w:rsidRPr="003B10D3" w14:paraId="0B4571F3" w14:textId="77777777" w:rsidTr="00BD598D">
        <w:trPr>
          <w:trHeight w:val="248"/>
        </w:trPr>
        <w:tc>
          <w:tcPr>
            <w:tcW w:w="10740" w:type="dxa"/>
            <w:tcBorders>
              <w:bottom w:val="single" w:sz="6" w:space="0" w:color="000000"/>
            </w:tcBorders>
            <w:shd w:val="solid" w:color="000080" w:fill="FFFFFF"/>
          </w:tcPr>
          <w:p w14:paraId="5F098523" w14:textId="77777777" w:rsidR="000C7681" w:rsidRPr="003B10D3" w:rsidRDefault="000C7681" w:rsidP="00BD598D">
            <w:pPr>
              <w:pStyle w:val="Glav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</w:pPr>
            <w:r w:rsidRPr="003B10D3"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  <w:t>Pravna oseba</w:t>
            </w:r>
            <w:r w:rsidRPr="003B10D3"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  <w:tab/>
              <w:t xml:space="preserve">                                 ali                            Fizična oseba</w:t>
            </w:r>
          </w:p>
        </w:tc>
      </w:tr>
      <w:tr w:rsidR="000C7681" w14:paraId="6795702D" w14:textId="77777777" w:rsidTr="00BD598D">
        <w:tc>
          <w:tcPr>
            <w:tcW w:w="10740" w:type="dxa"/>
            <w:shd w:val="clear" w:color="auto" w:fill="auto"/>
          </w:tcPr>
          <w:tbl>
            <w:tblPr>
              <w:tblW w:w="10549" w:type="dxa"/>
              <w:tblBorders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417"/>
              <w:gridCol w:w="5132"/>
            </w:tblGrid>
            <w:tr w:rsidR="000C7681" w:rsidRPr="003B10D3" w14:paraId="626C5215" w14:textId="77777777" w:rsidTr="00BD598D">
              <w:trPr>
                <w:trHeight w:val="433"/>
              </w:trPr>
              <w:tc>
                <w:tcPr>
                  <w:tcW w:w="5417" w:type="dxa"/>
                  <w:shd w:val="clear" w:color="auto" w:fill="auto"/>
                </w:tcPr>
                <w:p w14:paraId="02312FC7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3402971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  <w:tr w:rsidR="000C7681" w:rsidRPr="003B10D3" w14:paraId="03ED3043" w14:textId="77777777" w:rsidTr="00BD598D">
              <w:trPr>
                <w:trHeight w:val="794"/>
              </w:trPr>
              <w:tc>
                <w:tcPr>
                  <w:tcW w:w="5417" w:type="dxa"/>
                  <w:shd w:val="clear" w:color="auto" w:fill="auto"/>
                </w:tcPr>
                <w:p w14:paraId="7095EDF5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(ime in priimek oz. naziv pravne osebe)</w:t>
                  </w:r>
                </w:p>
                <w:p w14:paraId="42D6B349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41A8C4E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(ime in priimek fizične osebe)</w:t>
                  </w:r>
                </w:p>
                <w:p w14:paraId="02975D9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</w:tc>
            </w:tr>
            <w:tr w:rsidR="000C7681" w:rsidRPr="003B10D3" w14:paraId="3568BBD6" w14:textId="77777777" w:rsidTr="00BD598D">
              <w:trPr>
                <w:trHeight w:val="805"/>
              </w:trPr>
              <w:tc>
                <w:tcPr>
                  <w:tcW w:w="5417" w:type="dxa"/>
                  <w:shd w:val="clear" w:color="auto" w:fill="auto"/>
                </w:tcPr>
                <w:p w14:paraId="3D6130BE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(naslov oz. sedež)</w:t>
                  </w:r>
                </w:p>
                <w:p w14:paraId="5497AE8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5A1010FE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(EMŠO)</w:t>
                  </w:r>
                </w:p>
              </w:tc>
            </w:tr>
            <w:tr w:rsidR="000C7681" w:rsidRPr="003B10D3" w14:paraId="4061BAD5" w14:textId="77777777" w:rsidTr="00BD598D">
              <w:trPr>
                <w:trHeight w:val="805"/>
              </w:trPr>
              <w:tc>
                <w:tcPr>
                  <w:tcW w:w="5417" w:type="dxa"/>
                  <w:shd w:val="clear" w:color="auto" w:fill="auto"/>
                </w:tcPr>
                <w:p w14:paraId="0DFAD93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(matična številka)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6B6C9A20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(državljanstvo)</w:t>
                  </w:r>
                </w:p>
              </w:tc>
            </w:tr>
            <w:tr w:rsidR="000C7681" w:rsidRPr="003B10D3" w14:paraId="5E25AB62" w14:textId="77777777" w:rsidTr="00BD598D">
              <w:trPr>
                <w:trHeight w:val="792"/>
              </w:trPr>
              <w:tc>
                <w:tcPr>
                  <w:tcW w:w="5417" w:type="dxa"/>
                  <w:shd w:val="clear" w:color="auto" w:fill="auto"/>
                </w:tcPr>
                <w:p w14:paraId="004944F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(ime in priimek zastopnika pravne osebe)</w:t>
                  </w:r>
                </w:p>
                <w:p w14:paraId="15E67093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  <w:p w14:paraId="44797286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022B4C97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(naslov stalnega ali začasnega prebivališča)</w:t>
                  </w:r>
                </w:p>
                <w:p w14:paraId="5225F49A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  <w:p w14:paraId="1525972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  <w:tr w:rsidR="000C7681" w:rsidRPr="003B10D3" w14:paraId="1CD6DC46" w14:textId="77777777" w:rsidTr="00BD598D">
              <w:trPr>
                <w:trHeight w:val="540"/>
              </w:trPr>
              <w:tc>
                <w:tcPr>
                  <w:tcW w:w="5417" w:type="dxa"/>
                  <w:shd w:val="clear" w:color="auto" w:fill="auto"/>
                </w:tcPr>
                <w:p w14:paraId="662CA91D" w14:textId="77777777" w:rsidR="000C7681" w:rsidRPr="003B10D3" w:rsidRDefault="000C7681" w:rsidP="00BD598D">
                  <w:pPr>
                    <w:rPr>
                      <w:rFonts w:ascii="Arial" w:hAnsi="Arial" w:cs="Arial"/>
                      <w:b/>
                      <w:iCs/>
                      <w:noProof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(odgovorna oseba za izvedbo javne prireditve)</w:t>
                  </w:r>
                </w:p>
                <w:p w14:paraId="5A60A78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4908F39D" w14:textId="77777777" w:rsidR="000C7681" w:rsidRPr="003B10D3" w:rsidRDefault="000C7681" w:rsidP="00BD598D">
                  <w:pPr>
                    <w:rPr>
                      <w:rFonts w:ascii="Arial" w:hAnsi="Arial" w:cs="Arial"/>
                      <w:b/>
                      <w:iCs/>
                      <w:noProof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(odgovorna oseba za izvedbo javne prireditve)</w:t>
                  </w:r>
                </w:p>
                <w:p w14:paraId="77769FA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  <w:tr w:rsidR="000C7681" w:rsidRPr="003B10D3" w14:paraId="1C15FD01" w14:textId="77777777" w:rsidTr="00BD598D">
              <w:trPr>
                <w:trHeight w:val="314"/>
              </w:trPr>
              <w:tc>
                <w:tcPr>
                  <w:tcW w:w="5417" w:type="dxa"/>
                  <w:shd w:val="clear" w:color="auto" w:fill="auto"/>
                </w:tcPr>
                <w:p w14:paraId="79CD3BC6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 xml:space="preserve"> (telefon, mobitel, E-mail</w:t>
                  </w:r>
                  <w: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 xml:space="preserve"> odgovorne osebe</w:t>
                  </w: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)</w:t>
                  </w:r>
                </w:p>
                <w:p w14:paraId="517B0CA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  <w:p w14:paraId="78A1F22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77D2DF69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(telefon, mobitel, E-mail</w:t>
                  </w:r>
                  <w: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 xml:space="preserve"> odgovorne osebe</w:t>
                  </w: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)</w:t>
                  </w:r>
                </w:p>
                <w:p w14:paraId="6FD1B00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  <w:p w14:paraId="5A5C2576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</w:tbl>
          <w:p w14:paraId="1297E0BD" w14:textId="77777777" w:rsidR="000C7681" w:rsidRPr="003B10D3" w:rsidRDefault="000C7681" w:rsidP="00BD598D">
            <w:pPr>
              <w:rPr>
                <w:b/>
                <w:bCs/>
                <w:color w:val="000000"/>
              </w:rPr>
            </w:pPr>
          </w:p>
        </w:tc>
      </w:tr>
    </w:tbl>
    <w:p w14:paraId="6AFD4D0E" w14:textId="77777777" w:rsidR="000C7681" w:rsidRPr="00992D55" w:rsidRDefault="000C7681" w:rsidP="000C7681">
      <w:pPr>
        <w:rPr>
          <w:sz w:val="22"/>
          <w:szCs w:val="22"/>
        </w:rPr>
      </w:pPr>
    </w:p>
    <w:p w14:paraId="128202B5" w14:textId="77777777" w:rsidR="000C7681" w:rsidRPr="00992D55" w:rsidRDefault="000C7681" w:rsidP="000C7681">
      <w:pPr>
        <w:rPr>
          <w:rFonts w:ascii="Arial" w:hAnsi="Arial" w:cs="Arial"/>
          <w:sz w:val="22"/>
          <w:szCs w:val="22"/>
        </w:rPr>
      </w:pPr>
    </w:p>
    <w:p w14:paraId="20AE8D88" w14:textId="77777777" w:rsidR="000C7681" w:rsidRPr="00992D55" w:rsidRDefault="000C7681" w:rsidP="000C7681">
      <w:pPr>
        <w:tabs>
          <w:tab w:val="left" w:pos="96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786196" w14:textId="77777777" w:rsidR="000C7681" w:rsidRPr="00992D55" w:rsidRDefault="000C7681" w:rsidP="000C7681">
      <w:pPr>
        <w:jc w:val="center"/>
        <w:rPr>
          <w:rFonts w:ascii="Arial" w:hAnsi="Arial" w:cs="Arial"/>
          <w:b/>
          <w:bCs/>
          <w:noProof/>
        </w:rPr>
      </w:pPr>
      <w:r w:rsidRPr="00992D55">
        <w:rPr>
          <w:rFonts w:ascii="Arial" w:hAnsi="Arial" w:cs="Arial"/>
          <w:b/>
          <w:bCs/>
          <w:noProof/>
        </w:rPr>
        <w:t>VLOGA ZA IZDAJO DOVOLJENJA</w:t>
      </w:r>
    </w:p>
    <w:p w14:paraId="1C44A6C3" w14:textId="77777777" w:rsidR="000C7681" w:rsidRPr="00992D55" w:rsidRDefault="000C7681" w:rsidP="000C7681">
      <w:pPr>
        <w:jc w:val="center"/>
        <w:rPr>
          <w:rFonts w:ascii="Arial" w:hAnsi="Arial" w:cs="Arial"/>
          <w:b/>
          <w:bCs/>
          <w:noProof/>
        </w:rPr>
      </w:pPr>
      <w:r w:rsidRPr="00992D55">
        <w:rPr>
          <w:rFonts w:ascii="Arial" w:hAnsi="Arial" w:cs="Arial"/>
          <w:b/>
          <w:bCs/>
          <w:noProof/>
        </w:rPr>
        <w:t xml:space="preserve"> za začasno ali občasno čezmerno obremenitev okolja s hrupom</w:t>
      </w:r>
    </w:p>
    <w:p w14:paraId="10BE5691" w14:textId="77777777" w:rsidR="000C7681" w:rsidRDefault="000C7681" w:rsidP="000C7681">
      <w:pPr>
        <w:jc w:val="center"/>
        <w:rPr>
          <w:rFonts w:ascii="Arial" w:hAnsi="Arial" w:cs="Arial"/>
          <w:b/>
          <w:bCs/>
          <w:noProof/>
          <w:sz w:val="26"/>
        </w:rPr>
      </w:pPr>
    </w:p>
    <w:tbl>
      <w:tblPr>
        <w:tblW w:w="10774" w:type="dxa"/>
        <w:tblInd w:w="-3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085"/>
        <w:gridCol w:w="7218"/>
        <w:gridCol w:w="437"/>
      </w:tblGrid>
      <w:tr w:rsidR="000C7681" w:rsidRPr="00992D55" w14:paraId="229B6BAE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shd w:val="clear" w:color="auto" w:fill="auto"/>
          </w:tcPr>
          <w:p w14:paraId="710BB657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Naziv in vrsta prireditve:</w:t>
            </w:r>
          </w:p>
          <w:p w14:paraId="695F1440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F98C3C5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66FA1460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shd w:val="clear" w:color="auto" w:fill="auto"/>
          </w:tcPr>
          <w:p w14:paraId="3F7EC9A7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E0AE488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Javna prireditev bo potekala v (kraj) _________________ v/na:</w:t>
            </w:r>
          </w:p>
          <w:p w14:paraId="02EE1F95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43E5972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4DF5F2FD" w14:textId="77777777" w:rsidTr="00BD598D">
        <w:trPr>
          <w:gridAfter w:val="1"/>
          <w:wAfter w:w="437" w:type="dxa"/>
        </w:trPr>
        <w:tc>
          <w:tcPr>
            <w:tcW w:w="3119" w:type="dxa"/>
            <w:gridSpan w:val="2"/>
            <w:shd w:val="clear" w:color="auto" w:fill="auto"/>
          </w:tcPr>
          <w:p w14:paraId="22EC8CEC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7E6ED0F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dne: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</w:t>
            </w:r>
          </w:p>
          <w:p w14:paraId="2121428D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402D67E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4BEB6D40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1CB030C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oziroma v naslednjih dneh: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___________________________________</w:t>
            </w:r>
          </w:p>
          <w:p w14:paraId="0440B230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1009236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5434125B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tcBorders>
              <w:bottom w:val="nil"/>
            </w:tcBorders>
            <w:shd w:val="clear" w:color="auto" w:fill="auto"/>
          </w:tcPr>
          <w:p w14:paraId="6F77B7C9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ED29F17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Čas začetka in konca uporabe zvočnih naprav </w:t>
            </w:r>
          </w:p>
          <w:p w14:paraId="512E25F9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2739B85" w14:textId="70D40BC5" w:rsidR="000C7681" w:rsidRDefault="00B62D11" w:rsidP="00B62D1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od_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>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>________</w:t>
            </w:r>
            <w:r w:rsidR="000C7681" w:rsidRPr="009C44BD">
              <w:rPr>
                <w:rFonts w:ascii="Arial" w:hAnsi="Arial" w:cs="Arial"/>
                <w:noProof/>
                <w:sz w:val="22"/>
                <w:szCs w:val="22"/>
              </w:rPr>
              <w:t xml:space="preserve">ure 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C7681" w:rsidRPr="009C44BD">
              <w:rPr>
                <w:rFonts w:ascii="Arial" w:hAnsi="Arial" w:cs="Arial"/>
                <w:noProof/>
                <w:sz w:val="22"/>
                <w:szCs w:val="22"/>
              </w:rPr>
              <w:t xml:space="preserve">do 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 xml:space="preserve">___________ </w:t>
            </w:r>
            <w:r w:rsidR="000C7681" w:rsidRPr="009C44BD">
              <w:rPr>
                <w:rFonts w:ascii="Arial" w:hAnsi="Arial" w:cs="Arial"/>
                <w:noProof/>
                <w:sz w:val="22"/>
                <w:szCs w:val="22"/>
              </w:rPr>
              <w:t>ure.</w:t>
            </w:r>
          </w:p>
          <w:p w14:paraId="582223E4" w14:textId="77777777" w:rsidR="000C7681" w:rsidRDefault="000C7681" w:rsidP="00BD598D">
            <w:pPr>
              <w:ind w:left="317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0C7D54B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D4E748F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5DA9BBE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E95A35C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DA8EA5E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5FDDE627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CB110C9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3B10D3" w14:paraId="6DF72899" w14:textId="77777777" w:rsidTr="00BD59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10"/>
        </w:trPr>
        <w:tc>
          <w:tcPr>
            <w:tcW w:w="10740" w:type="dxa"/>
            <w:gridSpan w:val="3"/>
            <w:tcBorders>
              <w:bottom w:val="single" w:sz="6" w:space="0" w:color="000000"/>
            </w:tcBorders>
            <w:shd w:val="solid" w:color="000080" w:fill="FFFFFF"/>
          </w:tcPr>
          <w:p w14:paraId="5ED35F2D" w14:textId="77777777" w:rsidR="000C7681" w:rsidRPr="003B10D3" w:rsidRDefault="000C7681" w:rsidP="00BD598D">
            <w:pPr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</w:pPr>
            <w:r w:rsidRPr="003B10D3"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  <w:t xml:space="preserve">Postopek </w:t>
            </w: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A - </w:t>
            </w:r>
            <w:r w:rsidRPr="005E5E5B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6. člen Uredbe</w:t>
            </w: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 </w:t>
            </w:r>
            <w:r w:rsidRPr="0052418B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(izpolnite, kadar </w:t>
            </w:r>
            <w:r w:rsidRPr="0052418B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JE </w:t>
            </w:r>
            <w:r w:rsidRPr="0052418B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potrebno priložiti poročilo o emisiji hrupa v okolje)</w:t>
            </w:r>
          </w:p>
        </w:tc>
      </w:tr>
      <w:tr w:rsidR="000C7681" w:rsidRPr="005E5E5B" w14:paraId="61BED1D3" w14:textId="77777777" w:rsidTr="00BD59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740" w:type="dxa"/>
            <w:gridSpan w:val="3"/>
            <w:shd w:val="clear" w:color="auto" w:fill="auto"/>
          </w:tcPr>
          <w:p w14:paraId="3DDD5AF6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5E5E5B">
              <w:rPr>
                <w:rFonts w:ascii="Arial" w:eastAsia="Arial Unicode MS" w:hAnsi="Arial" w:cs="Arial"/>
                <w:noProof/>
                <w:sz w:val="22"/>
                <w:szCs w:val="22"/>
              </w:rPr>
              <w:t>Vrsta in število zvočnih naprav, število zvočnikov posamezne zvočne naprave:</w:t>
            </w:r>
          </w:p>
          <w:p w14:paraId="6FF76010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  <w:p w14:paraId="002D37B5" w14:textId="77777777" w:rsidR="000C7681" w:rsidRPr="005E5E5B" w:rsidRDefault="000C7681" w:rsidP="00BD5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681" w:rsidRPr="005E5E5B" w14:paraId="1C3D51F6" w14:textId="77777777" w:rsidTr="0006077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926"/>
        </w:trPr>
        <w:tc>
          <w:tcPr>
            <w:tcW w:w="10740" w:type="dxa"/>
            <w:gridSpan w:val="3"/>
            <w:shd w:val="clear" w:color="auto" w:fill="auto"/>
          </w:tcPr>
          <w:p w14:paraId="708478E6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5E5E5B">
              <w:rPr>
                <w:rFonts w:ascii="Arial" w:eastAsia="Arial Unicode MS" w:hAnsi="Arial" w:cs="Arial"/>
                <w:noProof/>
                <w:sz w:val="22"/>
                <w:szCs w:val="22"/>
              </w:rPr>
              <w:t>Mesto namestitve zvočnih naprav:</w:t>
            </w:r>
          </w:p>
          <w:p w14:paraId="251EF157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  <w:p w14:paraId="11EF1675" w14:textId="77777777" w:rsidR="000C7681" w:rsidRPr="005E5E5B" w:rsidRDefault="000C7681" w:rsidP="00BD5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681" w:rsidRPr="00231B4E" w14:paraId="2340857E" w14:textId="77777777" w:rsidTr="00BD59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740" w:type="dxa"/>
            <w:gridSpan w:val="3"/>
            <w:shd w:val="clear" w:color="auto" w:fill="auto"/>
          </w:tcPr>
          <w:p w14:paraId="777DFA78" w14:textId="52ECC7B6" w:rsidR="000C7681" w:rsidRDefault="000C7681" w:rsidP="00BD598D">
            <w:pPr>
              <w:pStyle w:val="Glava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OBVEZNE PRILOGE:</w:t>
            </w:r>
          </w:p>
          <w:p w14:paraId="36FEBEF6" w14:textId="77777777" w:rsidR="000C7681" w:rsidRPr="00231B4E" w:rsidRDefault="000C7681" w:rsidP="00B62D11">
            <w:pPr>
              <w:pStyle w:val="Glava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>Poročilo o emisiji hrupa v okolje</w:t>
            </w:r>
            <w:r w:rsidRPr="00231B4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5F0B676" w14:textId="77777777" w:rsidR="000C7681" w:rsidRPr="00231B4E" w:rsidRDefault="000C7681" w:rsidP="00B62D11">
            <w:pPr>
              <w:pStyle w:val="Glava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>Program prireditev</w:t>
            </w:r>
          </w:p>
          <w:p w14:paraId="5E94B790" w14:textId="63B8AA08" w:rsidR="000C7681" w:rsidRPr="00231B4E" w:rsidRDefault="000C7681" w:rsidP="00B62D1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Potrdilo o plačilu upravne takse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na TRR </w:t>
            </w:r>
            <w:r w:rsidR="00F75A36">
              <w:rPr>
                <w:rFonts w:ascii="Arial" w:hAnsi="Arial" w:cs="Arial"/>
                <w:bCs/>
                <w:sz w:val="20"/>
                <w:szCs w:val="20"/>
              </w:rPr>
              <w:t xml:space="preserve">občine, kjer se bo prireditev izvajala </w:t>
            </w:r>
            <w:r w:rsidR="00F75A36" w:rsidRPr="00F75A3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(podatke o TRR občin za nakazilo upravne takse najdete na zadnji strani tega obrazca</w:t>
            </w:r>
            <w:r w:rsidR="00F75A36" w:rsidRPr="00F75A3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75A3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po 1. in 3. točki ZUT (vloga je 4,50€ in dovoljenje je 18,10€), ki znaša: </w:t>
            </w:r>
          </w:p>
          <w:p w14:paraId="0A530255" w14:textId="77777777" w:rsidR="000C7681" w:rsidRPr="00231B4E" w:rsidRDefault="000C7681" w:rsidP="00B62D1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22,60 €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, če je vloga v fizični obliki ali </w:t>
            </w:r>
          </w:p>
          <w:p w14:paraId="2D8D2363" w14:textId="77777777" w:rsidR="000C7681" w:rsidRPr="00231B4E" w:rsidRDefault="000C7681" w:rsidP="00B62D1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18,10 €,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če je vložena elektronska vloga, podpisana z varnim elektronskim podpisom ali</w:t>
            </w:r>
          </w:p>
          <w:p w14:paraId="1A9362C3" w14:textId="77777777" w:rsidR="000C7681" w:rsidRPr="00231B4E" w:rsidRDefault="000C7681" w:rsidP="00B62D11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brezplačno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ob predložitvi ustreznega potrdila o oprostitvi upravne takse po ZUT</w:t>
            </w:r>
            <w:r w:rsidRPr="00231B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7D4E0484" w14:textId="77777777" w:rsidR="000C7681" w:rsidRDefault="000C7681" w:rsidP="000C7681">
      <w:pPr>
        <w:rPr>
          <w:rFonts w:ascii="Arial" w:hAnsi="Arial" w:cs="Arial"/>
          <w:b/>
          <w:sz w:val="20"/>
          <w:szCs w:val="20"/>
        </w:rPr>
      </w:pPr>
    </w:p>
    <w:p w14:paraId="351042AD" w14:textId="77777777" w:rsidR="000C7681" w:rsidRPr="003D3387" w:rsidRDefault="000C7681" w:rsidP="000C7681">
      <w:pPr>
        <w:jc w:val="center"/>
        <w:rPr>
          <w:rFonts w:ascii="Arial" w:hAnsi="Arial" w:cs="Arial"/>
          <w:b/>
        </w:rPr>
      </w:pPr>
      <w:r w:rsidRPr="003D3387">
        <w:rPr>
          <w:rFonts w:ascii="Arial" w:hAnsi="Arial" w:cs="Arial"/>
          <w:b/>
        </w:rPr>
        <w:t>ALI</w:t>
      </w:r>
    </w:p>
    <w:p w14:paraId="4BDAB11A" w14:textId="77777777" w:rsidR="000C7681" w:rsidRDefault="000C7681" w:rsidP="000C7681">
      <w:pPr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868"/>
        <w:gridCol w:w="2073"/>
        <w:gridCol w:w="5799"/>
      </w:tblGrid>
      <w:tr w:rsidR="000C7681" w:rsidRPr="003B10D3" w14:paraId="7EF1BDCD" w14:textId="77777777" w:rsidTr="00BD598D">
        <w:trPr>
          <w:trHeight w:val="376"/>
        </w:trPr>
        <w:tc>
          <w:tcPr>
            <w:tcW w:w="10740" w:type="dxa"/>
            <w:gridSpan w:val="3"/>
            <w:tcBorders>
              <w:bottom w:val="nil"/>
            </w:tcBorders>
            <w:shd w:val="solid" w:color="000080" w:fill="FFFFFF"/>
          </w:tcPr>
          <w:p w14:paraId="1FC90C83" w14:textId="77777777" w:rsidR="000C7681" w:rsidRPr="003B10D3" w:rsidRDefault="000C7681" w:rsidP="00BD598D">
            <w:pPr>
              <w:pStyle w:val="Glava"/>
              <w:rPr>
                <w:rFonts w:ascii="Arial" w:hAnsi="Arial" w:cs="Arial"/>
                <w:bCs/>
                <w:i/>
                <w:iCs/>
                <w:noProof/>
                <w:color w:val="FFFFFF"/>
              </w:rPr>
            </w:pP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Postopek B</w:t>
            </w:r>
            <w:r w:rsidRPr="003B10D3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 - 8. člen Uredbe (izpolnite, kadar </w:t>
            </w: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NI </w:t>
            </w:r>
            <w:r w:rsidRPr="003B10D3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potrebno priložiti poročila o emisiji hrupa v okolje)</w:t>
            </w:r>
          </w:p>
        </w:tc>
      </w:tr>
      <w:tr w:rsidR="000C7681" w:rsidRPr="007D0C13" w14:paraId="10EB3B68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54DD" w14:textId="77777777" w:rsidR="000C7681" w:rsidRPr="007D0C13" w:rsidRDefault="000C7681" w:rsidP="00BD598D">
            <w:pPr>
              <w:pStyle w:val="Glava"/>
              <w:jc w:val="center"/>
              <w:rPr>
                <w:rFonts w:ascii="Arial" w:hAnsi="Arial" w:cs="Arial"/>
                <w:b/>
                <w:noProof/>
              </w:rPr>
            </w:pPr>
          </w:p>
          <w:p w14:paraId="1CC371A3" w14:textId="77777777" w:rsidR="000C7681" w:rsidRPr="007D0C13" w:rsidRDefault="000C7681" w:rsidP="00BD598D">
            <w:pPr>
              <w:pStyle w:val="Glava"/>
              <w:jc w:val="center"/>
              <w:rPr>
                <w:rFonts w:ascii="Arial" w:hAnsi="Arial" w:cs="Arial"/>
                <w:b/>
              </w:rPr>
            </w:pPr>
            <w:r w:rsidRPr="003D3387">
              <w:rPr>
                <w:rFonts w:ascii="Arial" w:hAnsi="Arial" w:cs="Arial"/>
                <w:b/>
                <w:noProof/>
                <w:sz w:val="22"/>
                <w:szCs w:val="22"/>
              </w:rPr>
              <w:t>Podatki o nazivni električni moči in številu zvočnih naprav</w:t>
            </w:r>
          </w:p>
        </w:tc>
      </w:tr>
      <w:tr w:rsidR="000C7681" w:rsidRPr="00992D55" w14:paraId="7350C7BA" w14:textId="77777777" w:rsidTr="00F7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10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52B94F" w14:textId="77777777" w:rsidR="000C7681" w:rsidRPr="00992D55" w:rsidRDefault="000C7681" w:rsidP="00BD598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Oznaka (tip) in vrsta</w:t>
            </w:r>
            <w:r w:rsidRPr="00992D5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zvočnikov: </w:t>
            </w:r>
          </w:p>
          <w:p w14:paraId="1F9BCBD7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7BD2A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992D55" w14:paraId="4C21A132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41" w:type="dxa"/>
            <w:gridSpan w:val="2"/>
            <w:shd w:val="clear" w:color="auto" w:fill="auto"/>
          </w:tcPr>
          <w:p w14:paraId="7D0B11BE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Nazivna električna moč (W): </w:t>
            </w:r>
          </w:p>
          <w:p w14:paraId="2CB4AADF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A0C08CD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14:paraId="2ABA6782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Raven zvočne moči Lw (dBA): </w:t>
            </w:r>
          </w:p>
        </w:tc>
      </w:tr>
      <w:tr w:rsidR="000C7681" w:rsidRPr="00992D55" w14:paraId="469F3A24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68" w:type="dxa"/>
            <w:shd w:val="clear" w:color="auto" w:fill="auto"/>
          </w:tcPr>
          <w:p w14:paraId="4131D321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Št. zvočnikov: </w:t>
            </w:r>
          </w:p>
          <w:p w14:paraId="2F7D7C45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C153064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872" w:type="dxa"/>
            <w:gridSpan w:val="2"/>
            <w:shd w:val="clear" w:color="auto" w:fill="auto"/>
          </w:tcPr>
          <w:p w14:paraId="53EE578D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Mesto namestitve: </w:t>
            </w:r>
          </w:p>
          <w:p w14:paraId="79A1935C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992D55" w14:paraId="093ED9AB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shd w:val="clear" w:color="auto" w:fill="auto"/>
          </w:tcPr>
          <w:p w14:paraId="65864B85" w14:textId="77777777" w:rsidR="000C7681" w:rsidRPr="00992D55" w:rsidRDefault="000C7681" w:rsidP="00BD598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Oznaka (tip)</w:t>
            </w:r>
            <w:r w:rsidRPr="00992D5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ojačevalnikov: </w:t>
            </w:r>
          </w:p>
          <w:p w14:paraId="6C0C225A" w14:textId="77777777" w:rsidR="000C7681" w:rsidRPr="00992D55" w:rsidRDefault="000C7681" w:rsidP="00BD598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288ECC42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992D55" w14:paraId="20C291C2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68" w:type="dxa"/>
            <w:shd w:val="clear" w:color="auto" w:fill="auto"/>
          </w:tcPr>
          <w:p w14:paraId="4B3138DB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Število ojačevalnikov: </w:t>
            </w:r>
          </w:p>
          <w:p w14:paraId="3A5F0B31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B3D2446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872" w:type="dxa"/>
            <w:gridSpan w:val="2"/>
            <w:shd w:val="clear" w:color="auto" w:fill="auto"/>
          </w:tcPr>
          <w:p w14:paraId="23A58A97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Mesto namestitve: </w:t>
            </w:r>
          </w:p>
        </w:tc>
      </w:tr>
      <w:tr w:rsidR="000C7681" w:rsidRPr="00992D55" w14:paraId="21959D7A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shd w:val="clear" w:color="auto" w:fill="auto"/>
          </w:tcPr>
          <w:p w14:paraId="635E7D37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b/>
                <w:noProof/>
                <w:sz w:val="22"/>
                <w:szCs w:val="22"/>
              </w:rPr>
              <w:t>Nazivna moč vseh zvočnikov</w:t>
            </w: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 priključenih na zvočno napravo: </w:t>
            </w:r>
          </w:p>
          <w:p w14:paraId="3AF69A98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231B4E" w14:paraId="6CD8AEC1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shd w:val="clear" w:color="auto" w:fill="auto"/>
          </w:tcPr>
          <w:p w14:paraId="03C70626" w14:textId="77777777" w:rsidR="000C7681" w:rsidRPr="00231B4E" w:rsidRDefault="000C7681" w:rsidP="00BD598D">
            <w:pPr>
              <w:pStyle w:val="Glava"/>
              <w:jc w:val="both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OBVEZNE PRILOGE: </w:t>
            </w:r>
          </w:p>
          <w:p w14:paraId="05439575" w14:textId="77777777" w:rsidR="000C7681" w:rsidRPr="00231B4E" w:rsidRDefault="000C7681" w:rsidP="00B62D11">
            <w:pPr>
              <w:pStyle w:val="Glava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Načrt prireditvenega prostora </w:t>
            </w:r>
            <w:r w:rsidRPr="00231B4E">
              <w:rPr>
                <w:rFonts w:ascii="Arial" w:hAnsi="Arial" w:cs="Arial"/>
                <w:noProof/>
                <w:sz w:val="20"/>
                <w:szCs w:val="20"/>
              </w:rPr>
              <w:t>in neposredne okolice s prikazom namestitve in usmerjenosti zvočnih naprav (oz. v skladu z 8. členom uredbe)</w:t>
            </w:r>
          </w:p>
          <w:p w14:paraId="0CC95F15" w14:textId="77777777" w:rsidR="000C7681" w:rsidRPr="00231B4E" w:rsidRDefault="000C7681" w:rsidP="00B62D11">
            <w:pPr>
              <w:pStyle w:val="Glava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>Program prireditev</w:t>
            </w:r>
          </w:p>
          <w:p w14:paraId="2451573C" w14:textId="3D730627" w:rsidR="000C7681" w:rsidRPr="00231B4E" w:rsidRDefault="000C7681" w:rsidP="00B62D1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Potrdilo o plačilu upravne takse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na TRR</w:t>
            </w:r>
            <w:r w:rsidR="00F75A36">
              <w:rPr>
                <w:rFonts w:ascii="Arial" w:hAnsi="Arial" w:cs="Arial"/>
                <w:bCs/>
                <w:sz w:val="20"/>
                <w:szCs w:val="20"/>
              </w:rPr>
              <w:t xml:space="preserve"> občine,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5A36">
              <w:rPr>
                <w:rFonts w:ascii="Arial" w:hAnsi="Arial" w:cs="Arial"/>
                <w:bCs/>
                <w:sz w:val="20"/>
                <w:szCs w:val="20"/>
              </w:rPr>
              <w:t xml:space="preserve">kjer se bo prireditev izvajala </w:t>
            </w:r>
            <w:r w:rsidR="00F75A36" w:rsidRPr="00F75A3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(podatke o TRR občin za nakazilo upravne takse najdete na zadnji strani tega obrazca</w:t>
            </w:r>
            <w:r w:rsidR="00F75A36" w:rsidRPr="00F75A3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F75A3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po 1. in 3. točki ZUT (vloga je 4,50€ in dovoljenje je 18,10€), ki znaša: </w:t>
            </w:r>
          </w:p>
          <w:p w14:paraId="5F8C71E3" w14:textId="77777777" w:rsidR="000C7681" w:rsidRPr="00231B4E" w:rsidRDefault="000C7681" w:rsidP="00B62D1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22,60 €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, če je vloga v fizični obliki ali </w:t>
            </w:r>
          </w:p>
          <w:p w14:paraId="29F9EA2E" w14:textId="77777777" w:rsidR="000C7681" w:rsidRPr="00231B4E" w:rsidRDefault="000C7681" w:rsidP="00B62D1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18,10 €,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če je vložena elektronska vloga, podpisana z varnim elektronskim podpisom ali</w:t>
            </w:r>
          </w:p>
          <w:p w14:paraId="7399C2F2" w14:textId="77777777" w:rsidR="000C7681" w:rsidRPr="00231B4E" w:rsidRDefault="000C7681" w:rsidP="00B62D11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brezplačno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ob predložitvi ustreznega potrdila o oprostitvi upravne takse po ZUT.</w:t>
            </w:r>
          </w:p>
        </w:tc>
      </w:tr>
    </w:tbl>
    <w:p w14:paraId="7062ECA8" w14:textId="3E2C261F" w:rsidR="000C7681" w:rsidRPr="005A120A" w:rsidRDefault="00F75A36" w:rsidP="000C7681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color w:val="000000"/>
          <w:sz w:val="18"/>
          <w:shd w:val="clear" w:color="auto" w:fill="FFFFFF"/>
        </w:rPr>
        <w:t>Skupna občinska uprava</w:t>
      </w:r>
      <w:r w:rsidR="000C7681" w:rsidRPr="005A120A">
        <w:rPr>
          <w:rFonts w:ascii="Arial" w:hAnsi="Arial" w:cs="Arial"/>
          <w:color w:val="000000"/>
          <w:sz w:val="18"/>
          <w:shd w:val="clear" w:color="auto" w:fill="FFFFFF"/>
        </w:rPr>
        <w:t xml:space="preserve"> Maribor obdeluje osebne podatke v skladu s Splošno uredbo o varstvu podatkov (GDPR), Zakonom o varstvu osebnih podatkov (ZVOP-1) in Zakonom o lokalni samoupravi (ZLS) ter drugo relevantno zakonodajo, ki daje občini pravno podlago za obdelavo osebnih podatkov.</w:t>
      </w:r>
      <w:r w:rsidR="000C7681" w:rsidRPr="005A120A">
        <w:rPr>
          <w:rFonts w:ascii="Arial" w:hAnsi="Arial" w:cs="Arial"/>
          <w:sz w:val="18"/>
        </w:rPr>
        <w:t xml:space="preserve"> Politika varstva osebnih podatkov je objavljena na spletni strani </w:t>
      </w:r>
      <w:hyperlink r:id="rId8" w:history="1">
        <w:r w:rsidR="000C7681" w:rsidRPr="002B0858">
          <w:rPr>
            <w:rStyle w:val="Hiperpovezava"/>
            <w:rFonts w:ascii="Arial" w:hAnsi="Arial" w:cs="Arial"/>
            <w:color w:val="2F5496" w:themeColor="accent1" w:themeShade="BF"/>
            <w:sz w:val="18"/>
          </w:rPr>
          <w:t>http://www.maribor.si/podrocje.aspx?id=2111</w:t>
        </w:r>
      </w:hyperlink>
      <w:r w:rsidR="000C7681" w:rsidRPr="005A120A">
        <w:rPr>
          <w:rFonts w:ascii="Arial" w:hAnsi="Arial" w:cs="Arial"/>
          <w:sz w:val="18"/>
        </w:rPr>
        <w:t xml:space="preserve"> ter na sedežu Mestne občine Maribor.</w:t>
      </w:r>
    </w:p>
    <w:p w14:paraId="7A982AFD" w14:textId="77777777" w:rsidR="000C7681" w:rsidRDefault="000C7681" w:rsidP="000C7681">
      <w:pPr>
        <w:jc w:val="both"/>
        <w:rPr>
          <w:sz w:val="16"/>
          <w:szCs w:val="22"/>
        </w:rPr>
      </w:pPr>
    </w:p>
    <w:p w14:paraId="3AB629A4" w14:textId="77777777" w:rsidR="000C7681" w:rsidRPr="00F41399" w:rsidRDefault="000C7681" w:rsidP="000C7681">
      <w:pPr>
        <w:jc w:val="both"/>
        <w:rPr>
          <w:rFonts w:ascii="Arial" w:hAnsi="Arial" w:cs="Arial"/>
          <w:sz w:val="18"/>
          <w:szCs w:val="18"/>
        </w:rPr>
      </w:pPr>
      <w:r w:rsidRPr="00F41399">
        <w:rPr>
          <w:rFonts w:ascii="Arial" w:hAnsi="Arial" w:cs="Arial"/>
          <w:sz w:val="18"/>
          <w:szCs w:val="18"/>
        </w:rPr>
        <w:t>____________, dne ______________</w:t>
      </w:r>
    </w:p>
    <w:p w14:paraId="79684A9F" w14:textId="77777777" w:rsidR="000C7681" w:rsidRPr="00F41399" w:rsidRDefault="000C7681" w:rsidP="000C7681">
      <w:pPr>
        <w:jc w:val="both"/>
        <w:rPr>
          <w:rFonts w:ascii="Arial" w:hAnsi="Arial" w:cs="Arial"/>
          <w:sz w:val="18"/>
          <w:szCs w:val="18"/>
        </w:rPr>
      </w:pPr>
      <w:r w:rsidRPr="00F41399">
        <w:rPr>
          <w:rFonts w:ascii="Arial" w:hAnsi="Arial" w:cs="Arial"/>
          <w:sz w:val="18"/>
          <w:szCs w:val="18"/>
        </w:rPr>
        <w:t xml:space="preserve">         (kraj)</w:t>
      </w:r>
    </w:p>
    <w:p w14:paraId="3103B1FE" w14:textId="77777777" w:rsidR="000C7681" w:rsidRPr="002A790C" w:rsidRDefault="000C7681" w:rsidP="000C7681">
      <w:pPr>
        <w:tabs>
          <w:tab w:val="center" w:pos="4500"/>
          <w:tab w:val="right" w:pos="9360"/>
        </w:tabs>
        <w:jc w:val="right"/>
        <w:rPr>
          <w:rFonts w:ascii="Arial" w:hAnsi="Arial" w:cs="Arial"/>
          <w:sz w:val="18"/>
          <w:szCs w:val="22"/>
        </w:rPr>
      </w:pPr>
      <w:r w:rsidRPr="002A790C">
        <w:rPr>
          <w:rFonts w:ascii="Arial" w:hAnsi="Arial" w:cs="Arial"/>
          <w:sz w:val="18"/>
          <w:szCs w:val="22"/>
        </w:rPr>
        <w:t>_______</w:t>
      </w:r>
      <w:r>
        <w:rPr>
          <w:rFonts w:ascii="Arial" w:hAnsi="Arial" w:cs="Arial"/>
          <w:sz w:val="18"/>
          <w:szCs w:val="22"/>
        </w:rPr>
        <w:t>_______</w:t>
      </w:r>
      <w:r w:rsidRPr="002A790C">
        <w:rPr>
          <w:rFonts w:ascii="Arial" w:hAnsi="Arial" w:cs="Arial"/>
          <w:sz w:val="18"/>
          <w:szCs w:val="22"/>
        </w:rPr>
        <w:t>_</w:t>
      </w:r>
      <w:r>
        <w:rPr>
          <w:rFonts w:ascii="Arial" w:hAnsi="Arial" w:cs="Arial"/>
          <w:sz w:val="18"/>
          <w:szCs w:val="22"/>
        </w:rPr>
        <w:t>______</w:t>
      </w:r>
      <w:r w:rsidRPr="002A790C">
        <w:rPr>
          <w:rFonts w:ascii="Arial" w:hAnsi="Arial" w:cs="Arial"/>
          <w:sz w:val="18"/>
          <w:szCs w:val="22"/>
        </w:rPr>
        <w:t>_________________</w:t>
      </w:r>
    </w:p>
    <w:p w14:paraId="50D09A58" w14:textId="254D18EC" w:rsidR="000C7681" w:rsidRDefault="00231B4E" w:rsidP="000C7681">
      <w:pPr>
        <w:tabs>
          <w:tab w:val="center" w:pos="4500"/>
        </w:tabs>
        <w:jc w:val="right"/>
        <w:rPr>
          <w:rFonts w:ascii="Arial" w:hAnsi="Arial" w:cs="Arial"/>
          <w:szCs w:val="22"/>
          <w:vertAlign w:val="superscript"/>
        </w:rPr>
      </w:pPr>
      <w:r>
        <w:rPr>
          <w:rFonts w:ascii="Arial" w:hAnsi="Arial" w:cs="Arial"/>
          <w:szCs w:val="22"/>
          <w:vertAlign w:val="superscript"/>
        </w:rPr>
        <w:t xml:space="preserve">        </w:t>
      </w:r>
      <w:r w:rsidR="000C7681" w:rsidRPr="00092055">
        <w:rPr>
          <w:rFonts w:ascii="Arial" w:hAnsi="Arial" w:cs="Arial"/>
          <w:szCs w:val="22"/>
          <w:vertAlign w:val="superscript"/>
        </w:rPr>
        <w:t>(podpis vlagatelja oziroma zakonitega zastopnika in žig)</w:t>
      </w:r>
    </w:p>
    <w:p w14:paraId="3CFA2FA4" w14:textId="77777777" w:rsidR="00231B4E" w:rsidRDefault="00231B4E" w:rsidP="000C7681">
      <w:pPr>
        <w:rPr>
          <w:rFonts w:ascii="Arial" w:hAnsi="Arial" w:cs="Arial"/>
          <w:sz w:val="20"/>
          <w:szCs w:val="20"/>
        </w:rPr>
      </w:pPr>
    </w:p>
    <w:p w14:paraId="5824190C" w14:textId="0EF065BA" w:rsidR="00231B4E" w:rsidRPr="00D34BB1" w:rsidRDefault="00231B4E" w:rsidP="000C7681">
      <w:pPr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FD53E6">
        <w:rPr>
          <w:rFonts w:ascii="Arial" w:hAnsi="Arial" w:cs="Arial"/>
          <w:b/>
          <w:sz w:val="20"/>
          <w:szCs w:val="20"/>
        </w:rPr>
        <w:t>Vloge poslane po e-pošti obvezno pošljite na</w:t>
      </w:r>
      <w:r w:rsidRPr="00FD53E6">
        <w:rPr>
          <w:rFonts w:ascii="Arial" w:hAnsi="Arial" w:cs="Arial"/>
          <w:b/>
          <w:color w:val="7030A0"/>
          <w:sz w:val="20"/>
          <w:szCs w:val="20"/>
        </w:rPr>
        <w:t>:</w:t>
      </w:r>
      <w:r w:rsidRPr="00183692">
        <w:rPr>
          <w:rFonts w:ascii="Arial" w:hAnsi="Arial" w:cs="Arial"/>
          <w:color w:val="7030A0"/>
          <w:sz w:val="20"/>
          <w:szCs w:val="20"/>
        </w:rPr>
        <w:t xml:space="preserve"> </w:t>
      </w:r>
      <w:hyperlink r:id="rId9" w:history="1">
        <w:r w:rsidR="00183692" w:rsidRPr="00F75A36">
          <w:rPr>
            <w:rStyle w:val="Hiperpovezava"/>
            <w:rFonts w:ascii="Arial" w:hAnsi="Arial" w:cs="Arial"/>
            <w:b/>
            <w:bCs/>
            <w:color w:val="7030A0"/>
          </w:rPr>
          <w:t>info.okolje@maribor.si</w:t>
        </w:r>
      </w:hyperlink>
      <w:r w:rsidR="00183692" w:rsidRPr="00F75A36">
        <w:rPr>
          <w:rFonts w:ascii="Arial" w:hAnsi="Arial" w:cs="Arial"/>
          <w:b/>
          <w:color w:val="7030A0"/>
          <w:sz w:val="20"/>
          <w:szCs w:val="20"/>
        </w:rPr>
        <w:t xml:space="preserve">  </w:t>
      </w:r>
    </w:p>
    <w:p w14:paraId="1D75A999" w14:textId="77777777" w:rsidR="00231B4E" w:rsidRDefault="00231B4E" w:rsidP="000C7681">
      <w:pPr>
        <w:rPr>
          <w:rFonts w:ascii="Arial" w:hAnsi="Arial" w:cs="Arial"/>
          <w:sz w:val="18"/>
          <w:szCs w:val="18"/>
        </w:rPr>
      </w:pPr>
    </w:p>
    <w:p w14:paraId="6AC17CCC" w14:textId="090EE7C0" w:rsidR="00B70F6B" w:rsidRDefault="000C7681" w:rsidP="000C7681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  <w:r w:rsidRPr="00D34BB1">
        <w:rPr>
          <w:rFonts w:ascii="Arial" w:hAnsi="Arial" w:cs="Arial"/>
          <w:sz w:val="20"/>
          <w:szCs w:val="20"/>
        </w:rPr>
        <w:t>Več informacij se nahaja na</w:t>
      </w:r>
      <w:r w:rsidR="00183692" w:rsidRPr="00D34BB1">
        <w:rPr>
          <w:rFonts w:ascii="Arial" w:hAnsi="Arial" w:cs="Arial"/>
          <w:sz w:val="20"/>
          <w:szCs w:val="20"/>
        </w:rPr>
        <w:t>:</w:t>
      </w:r>
      <w:r w:rsidRPr="00D34BB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D34BB1">
          <w:rPr>
            <w:rStyle w:val="Hiperpovezava"/>
            <w:rFonts w:ascii="Arial" w:hAnsi="Arial" w:cs="Arial"/>
            <w:color w:val="2F5496" w:themeColor="accent1" w:themeShade="BF"/>
            <w:sz w:val="20"/>
            <w:szCs w:val="20"/>
          </w:rPr>
          <w:t>http://okolje.maribor.si/delovna-podrocja/hrup/javne-prireditve/</w:t>
        </w:r>
      </w:hyperlink>
    </w:p>
    <w:p w14:paraId="1BDD5EFC" w14:textId="08191B09" w:rsidR="00F14AF8" w:rsidRDefault="00F14AF8" w:rsidP="000C7681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</w:p>
    <w:p w14:paraId="462ECDF5" w14:textId="0CA017DC" w:rsidR="00FE470C" w:rsidRDefault="00FE470C" w:rsidP="000C7681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</w:p>
    <w:p w14:paraId="74BFFCF4" w14:textId="04581907" w:rsidR="00FE470C" w:rsidRDefault="00FE470C" w:rsidP="000C7681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</w:p>
    <w:p w14:paraId="14D3DB3A" w14:textId="60CE085A" w:rsidR="00FE470C" w:rsidRDefault="00FE470C" w:rsidP="00FE470C">
      <w:pPr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FE470C">
        <w:rPr>
          <w:rFonts w:ascii="Arial" w:hAnsi="Arial" w:cs="Arial"/>
          <w:b/>
          <w:color w:val="7030A0"/>
          <w:sz w:val="22"/>
          <w:szCs w:val="22"/>
          <w:u w:val="single"/>
        </w:rPr>
        <w:t>UPRAVNA TAKSA SE NAKAŽE NA TRR OBČINE, KJER BO POTEKALA JAVNA PRIREDITEV:</w:t>
      </w:r>
    </w:p>
    <w:p w14:paraId="5B23425B" w14:textId="77777777" w:rsidR="00FE470C" w:rsidRPr="00FE470C" w:rsidRDefault="00FE470C" w:rsidP="00FE470C">
      <w:pPr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14:paraId="1E8DF4C0" w14:textId="77777777" w:rsidR="00FE470C" w:rsidRDefault="00FE470C" w:rsidP="00FE470C">
      <w:pPr>
        <w:rPr>
          <w:rFonts w:cstheme="minorHAnsi"/>
        </w:rPr>
      </w:pPr>
    </w:p>
    <w:tbl>
      <w:tblPr>
        <w:tblStyle w:val="Tabelamrea"/>
        <w:tblW w:w="10774" w:type="dxa"/>
        <w:jc w:val="center"/>
        <w:tblLook w:val="04A0" w:firstRow="1" w:lastRow="0" w:firstColumn="1" w:lastColumn="0" w:noHBand="0" w:noVBand="1"/>
      </w:tblPr>
      <w:tblGrid>
        <w:gridCol w:w="5250"/>
        <w:gridCol w:w="5524"/>
      </w:tblGrid>
      <w:tr w:rsidR="00FE470C" w:rsidRPr="006909CB" w14:paraId="4B97BBF4" w14:textId="77777777" w:rsidTr="002C6185">
        <w:trPr>
          <w:jc w:val="center"/>
        </w:trPr>
        <w:tc>
          <w:tcPr>
            <w:tcW w:w="5250" w:type="dxa"/>
          </w:tcPr>
          <w:p w14:paraId="46F31FD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MESTNA OBČINA MARIBOR, Ulica heroja Staneta 1,                2000 Maribor</w:t>
            </w:r>
          </w:p>
          <w:p w14:paraId="7818EF4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F9FE91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MOM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SI56 0127 0470 0309 160</w:t>
            </w:r>
          </w:p>
          <w:p w14:paraId="64BD9B53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75698-7111002</w:t>
            </w:r>
          </w:p>
          <w:p w14:paraId="58FCB11E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7123B04D" w14:textId="77777777" w:rsidR="00FE470C" w:rsidRPr="006909CB" w:rsidRDefault="00FE470C" w:rsidP="00FE470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012F631A" w14:textId="77777777" w:rsidR="00FE470C" w:rsidRPr="006909CB" w:rsidRDefault="00FE470C" w:rsidP="00FE470C">
            <w:pPr>
              <w:pStyle w:val="Odstavekseznama"/>
              <w:shd w:val="clear" w:color="auto" w:fill="FFFFFF"/>
              <w:ind w:left="44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11F989EE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DUPLEK, Trg slovenske osamosvojitve 1,                            2241 Spodnji Duplek</w:t>
            </w:r>
          </w:p>
          <w:p w14:paraId="2D2D2CC1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391ABD6B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Duplek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0110 0426 0309 194</w:t>
            </w:r>
          </w:p>
          <w:p w14:paraId="51E19723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75256-7111002</w:t>
            </w:r>
          </w:p>
          <w:p w14:paraId="566FF307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1FCB412A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538FB821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470C" w:rsidRPr="006909CB" w14:paraId="2D16A004" w14:textId="77777777" w:rsidTr="002C6185">
        <w:trPr>
          <w:jc w:val="center"/>
        </w:trPr>
        <w:tc>
          <w:tcPr>
            <w:tcW w:w="5250" w:type="dxa"/>
          </w:tcPr>
          <w:p w14:paraId="1712640C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HOČE-SLIVNICA, Pohorska cesta 15,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               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2311 Hoče</w:t>
            </w:r>
          </w:p>
          <w:p w14:paraId="3794E31F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5D9F008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Hoče-Slivnica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0560 0309 162</w:t>
            </w:r>
          </w:p>
          <w:p w14:paraId="74DA3F97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76597-7111002</w:t>
            </w:r>
          </w:p>
          <w:p w14:paraId="73C6782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1FFBF9B0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20A68B1D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30339786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LENART, Trg osvoboditve 7,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                  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2230 Lenart v Slovenskih Goricah</w:t>
            </w:r>
          </w:p>
          <w:p w14:paraId="4648CE2A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7219FCF8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Lenart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0125 8458 0309 108</w:t>
            </w:r>
          </w:p>
          <w:p w14:paraId="6A0A9C85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 xml:space="preserve">SI11 75574-7111002 </w:t>
            </w:r>
          </w:p>
          <w:p w14:paraId="34237FD8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50EC6007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172CCF3A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470C" w:rsidRPr="006909CB" w14:paraId="630D94F1" w14:textId="77777777" w:rsidTr="002C6185">
        <w:trPr>
          <w:jc w:val="center"/>
        </w:trPr>
        <w:tc>
          <w:tcPr>
            <w:tcW w:w="5250" w:type="dxa"/>
          </w:tcPr>
          <w:p w14:paraId="580578EB" w14:textId="3937136A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LOVRENC NA POHORJU, Spodnji trg 8, </w:t>
            </w:r>
            <w:r w:rsidR="006B0DCD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          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2344 Lovrenc na Pohorju</w:t>
            </w:r>
          </w:p>
          <w:p w14:paraId="64FCA370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4B16F83F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Lovrenc na Pohorju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7567 0309 160</w:t>
            </w:r>
          </w:p>
          <w:p w14:paraId="4B3E6CB1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76660-7111002</w:t>
            </w:r>
          </w:p>
          <w:p w14:paraId="34DC9A0B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</w:p>
          <w:p w14:paraId="0E0E6660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597A2433" w14:textId="77777777" w:rsidR="00FE470C" w:rsidRPr="006909CB" w:rsidRDefault="00FE470C" w:rsidP="00FE470C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3DCBA2A0" w14:textId="1F307BFD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MIKLAVŽ NA DRAVSKEM POLJU,  Nad izviri 6, </w:t>
            </w:r>
            <w:r w:rsidR="006B0DCD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     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2204 Miklavž na Dravskem polju</w:t>
            </w:r>
          </w:p>
          <w:p w14:paraId="482AB5C2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298BA0F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Miklavž na Dravskem polju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9569 0309 104</w:t>
            </w:r>
          </w:p>
          <w:p w14:paraId="6CAA836F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76686-7111002</w:t>
            </w:r>
          </w:p>
          <w:p w14:paraId="64812E83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 BSLJSI2X</w:t>
            </w:r>
          </w:p>
          <w:p w14:paraId="4AE234BA" w14:textId="77777777" w:rsidR="00FE470C" w:rsidRPr="006909CB" w:rsidRDefault="00FE470C" w:rsidP="00FE470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</w:tc>
      </w:tr>
      <w:tr w:rsidR="00FE470C" w:rsidRPr="006909CB" w14:paraId="6AC40BEF" w14:textId="77777777" w:rsidTr="002C6185">
        <w:trPr>
          <w:jc w:val="center"/>
        </w:trPr>
        <w:tc>
          <w:tcPr>
            <w:tcW w:w="5250" w:type="dxa"/>
          </w:tcPr>
          <w:p w14:paraId="1B17C56F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RAČE-FRAM, Grajski trg 14, 2327 Rače</w:t>
            </w:r>
          </w:p>
          <w:p w14:paraId="79FDEBAB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1D46EFBE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Rače-Fram 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SI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56 0129 8498 0309 152</w:t>
            </w:r>
          </w:p>
          <w:p w14:paraId="4567FFCD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75981-7111002</w:t>
            </w:r>
          </w:p>
          <w:p w14:paraId="41CD22A8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75B74FEF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148279EA" w14:textId="77777777" w:rsidR="00FE470C" w:rsidRPr="006909CB" w:rsidRDefault="00FE470C" w:rsidP="00FE470C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6C8BC3AC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RUŠE, Trg vstaje 11, 2342 Ruše</w:t>
            </w:r>
          </w:p>
          <w:p w14:paraId="48DE8A21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1C65FC8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Ruše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0130 8508 0309 163</w:t>
            </w:r>
          </w:p>
          <w:p w14:paraId="0F951658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76082-7111002</w:t>
            </w:r>
          </w:p>
          <w:p w14:paraId="6586DEE5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0221E87D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69E0A919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470C" w:rsidRPr="006909CB" w14:paraId="412A64CE" w14:textId="77777777" w:rsidTr="002C6185">
        <w:trPr>
          <w:jc w:val="center"/>
        </w:trPr>
        <w:tc>
          <w:tcPr>
            <w:tcW w:w="5250" w:type="dxa"/>
          </w:tcPr>
          <w:p w14:paraId="7E0AB739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SVETI JURIJ V SLOV. GORICAH,  Jurovski dol 70b, 2223 Jurovski dol</w:t>
            </w:r>
          </w:p>
          <w:p w14:paraId="7C23F905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0B1523A4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Sv. Jurij v Slov. goricah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0110 0610 0309 178</w:t>
            </w:r>
          </w:p>
          <w:p w14:paraId="4504F091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77097-7111002</w:t>
            </w:r>
          </w:p>
          <w:p w14:paraId="698DC809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</w:p>
          <w:p w14:paraId="2355B204" w14:textId="77777777" w:rsidR="00FE470C" w:rsidRDefault="00FE470C" w:rsidP="00E4338B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51A2BD60" w14:textId="1148724D" w:rsidR="00E4338B" w:rsidRPr="006909CB" w:rsidRDefault="00E4338B" w:rsidP="00E4338B">
            <w:pPr>
              <w:shd w:val="clear" w:color="auto" w:fill="FFFFFF"/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6B47EBB5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26A1BF7" w14:textId="77777777" w:rsidR="00FE470C" w:rsidRDefault="00FE470C" w:rsidP="00FE470C">
      <w:pPr>
        <w:rPr>
          <w:rFonts w:cstheme="minorHAnsi"/>
        </w:rPr>
      </w:pPr>
    </w:p>
    <w:p w14:paraId="42C4C2BD" w14:textId="77777777" w:rsidR="00FE470C" w:rsidRDefault="00FE470C" w:rsidP="00FE470C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</w:p>
    <w:sectPr w:rsidR="00FE470C" w:rsidSect="000C7681">
      <w:headerReference w:type="first" r:id="rId11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FE6E" w14:textId="77777777" w:rsidR="00085CE5" w:rsidRDefault="00085CE5" w:rsidP="00891C40">
      <w:r>
        <w:separator/>
      </w:r>
    </w:p>
  </w:endnote>
  <w:endnote w:type="continuationSeparator" w:id="0">
    <w:p w14:paraId="1E96490E" w14:textId="77777777" w:rsidR="00085CE5" w:rsidRDefault="00085CE5" w:rsidP="008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43B0" w14:textId="77777777" w:rsidR="00085CE5" w:rsidRDefault="00085CE5" w:rsidP="00891C40">
      <w:r>
        <w:separator/>
      </w:r>
    </w:p>
  </w:footnote>
  <w:footnote w:type="continuationSeparator" w:id="0">
    <w:p w14:paraId="647742E5" w14:textId="77777777" w:rsidR="00085CE5" w:rsidRDefault="00085CE5" w:rsidP="0089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49E4" w14:textId="1BCA959F" w:rsidR="00891C40" w:rsidRDefault="005E327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9A70F56" wp14:editId="54E7C3C0">
          <wp:simplePos x="0" y="0"/>
          <wp:positionH relativeFrom="column">
            <wp:posOffset>429370</wp:posOffset>
          </wp:positionH>
          <wp:positionV relativeFrom="paragraph">
            <wp:posOffset>20044</wp:posOffset>
          </wp:positionV>
          <wp:extent cx="5731510" cy="826135"/>
          <wp:effectExtent l="0" t="0" r="0" b="0"/>
          <wp:wrapTopAndBottom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8BC"/>
    <w:multiLevelType w:val="hybridMultilevel"/>
    <w:tmpl w:val="2B801A8C"/>
    <w:lvl w:ilvl="0" w:tplc="A6244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8B155E"/>
    <w:multiLevelType w:val="hybridMultilevel"/>
    <w:tmpl w:val="C7CA4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597D"/>
    <w:multiLevelType w:val="hybridMultilevel"/>
    <w:tmpl w:val="BB8209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743B4"/>
    <w:multiLevelType w:val="hybridMultilevel"/>
    <w:tmpl w:val="0BDC7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40BE"/>
    <w:multiLevelType w:val="hybridMultilevel"/>
    <w:tmpl w:val="16E48F78"/>
    <w:lvl w:ilvl="0" w:tplc="1960FF7E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 w15:restartNumberingAfterBreak="0">
    <w:nsid w:val="2E535F9A"/>
    <w:multiLevelType w:val="hybridMultilevel"/>
    <w:tmpl w:val="2F3A3B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42E2D"/>
    <w:multiLevelType w:val="hybridMultilevel"/>
    <w:tmpl w:val="58566380"/>
    <w:lvl w:ilvl="0" w:tplc="F42A9A4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3D856A84"/>
    <w:multiLevelType w:val="hybridMultilevel"/>
    <w:tmpl w:val="D7A08F4E"/>
    <w:lvl w:ilvl="0" w:tplc="E6CCDC4C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4350225F"/>
    <w:multiLevelType w:val="hybridMultilevel"/>
    <w:tmpl w:val="03F87A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52C87"/>
    <w:multiLevelType w:val="hybridMultilevel"/>
    <w:tmpl w:val="D26E3E12"/>
    <w:lvl w:ilvl="0" w:tplc="83D04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2199"/>
    <w:multiLevelType w:val="hybridMultilevel"/>
    <w:tmpl w:val="81089D8A"/>
    <w:lvl w:ilvl="0" w:tplc="CB089C24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" w15:restartNumberingAfterBreak="0">
    <w:nsid w:val="5F1B4932"/>
    <w:multiLevelType w:val="multilevel"/>
    <w:tmpl w:val="E9782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506BA"/>
    <w:multiLevelType w:val="hybridMultilevel"/>
    <w:tmpl w:val="A01A98E2"/>
    <w:lvl w:ilvl="0" w:tplc="83D04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0AAD"/>
    <w:multiLevelType w:val="hybridMultilevel"/>
    <w:tmpl w:val="7410EAF6"/>
    <w:lvl w:ilvl="0" w:tplc="83D04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701D2"/>
    <w:multiLevelType w:val="hybridMultilevel"/>
    <w:tmpl w:val="64C6806A"/>
    <w:lvl w:ilvl="0" w:tplc="A6244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9083197">
    <w:abstractNumId w:val="0"/>
  </w:num>
  <w:num w:numId="2" w16cid:durableId="1680698485">
    <w:abstractNumId w:val="14"/>
  </w:num>
  <w:num w:numId="3" w16cid:durableId="228425650">
    <w:abstractNumId w:val="9"/>
  </w:num>
  <w:num w:numId="4" w16cid:durableId="1786003880">
    <w:abstractNumId w:val="12"/>
  </w:num>
  <w:num w:numId="5" w16cid:durableId="386219624">
    <w:abstractNumId w:val="13"/>
  </w:num>
  <w:num w:numId="6" w16cid:durableId="419911490">
    <w:abstractNumId w:val="11"/>
  </w:num>
  <w:num w:numId="7" w16cid:durableId="1997882256">
    <w:abstractNumId w:val="1"/>
  </w:num>
  <w:num w:numId="8" w16cid:durableId="1358310009">
    <w:abstractNumId w:val="2"/>
  </w:num>
  <w:num w:numId="9" w16cid:durableId="1414551396">
    <w:abstractNumId w:val="5"/>
  </w:num>
  <w:num w:numId="10" w16cid:durableId="1377200403">
    <w:abstractNumId w:val="3"/>
  </w:num>
  <w:num w:numId="11" w16cid:durableId="1091774003">
    <w:abstractNumId w:val="8"/>
  </w:num>
  <w:num w:numId="12" w16cid:durableId="1575818359">
    <w:abstractNumId w:val="10"/>
  </w:num>
  <w:num w:numId="13" w16cid:durableId="945624197">
    <w:abstractNumId w:val="4"/>
  </w:num>
  <w:num w:numId="14" w16cid:durableId="221058790">
    <w:abstractNumId w:val="6"/>
  </w:num>
  <w:num w:numId="15" w16cid:durableId="1654947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40"/>
    <w:rsid w:val="00040080"/>
    <w:rsid w:val="00060778"/>
    <w:rsid w:val="00085CE5"/>
    <w:rsid w:val="000C7681"/>
    <w:rsid w:val="00183692"/>
    <w:rsid w:val="00231B4E"/>
    <w:rsid w:val="002B0858"/>
    <w:rsid w:val="002C6185"/>
    <w:rsid w:val="00414FBD"/>
    <w:rsid w:val="00563DDF"/>
    <w:rsid w:val="005E327E"/>
    <w:rsid w:val="006B0DCD"/>
    <w:rsid w:val="0081630C"/>
    <w:rsid w:val="0088568C"/>
    <w:rsid w:val="00891C40"/>
    <w:rsid w:val="008D1C24"/>
    <w:rsid w:val="008F3421"/>
    <w:rsid w:val="009952F3"/>
    <w:rsid w:val="00A96834"/>
    <w:rsid w:val="00B054CF"/>
    <w:rsid w:val="00B10BFD"/>
    <w:rsid w:val="00B62D11"/>
    <w:rsid w:val="00B70F6B"/>
    <w:rsid w:val="00D16940"/>
    <w:rsid w:val="00D34BB1"/>
    <w:rsid w:val="00D6219A"/>
    <w:rsid w:val="00E4338B"/>
    <w:rsid w:val="00F14AF8"/>
    <w:rsid w:val="00F44367"/>
    <w:rsid w:val="00F60137"/>
    <w:rsid w:val="00F75A36"/>
    <w:rsid w:val="00FD53E6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4484"/>
  <w15:chartTrackingRefBased/>
  <w15:docId w15:val="{70011EEF-E89C-1248-A554-A43E0CC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1C40"/>
  </w:style>
  <w:style w:type="paragraph" w:styleId="Noga">
    <w:name w:val="footer"/>
    <w:basedOn w:val="Navaden"/>
    <w:link w:val="Nog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91C40"/>
  </w:style>
  <w:style w:type="paragraph" w:styleId="Odstavekseznama">
    <w:name w:val="List Paragraph"/>
    <w:basedOn w:val="Navaden"/>
    <w:uiPriority w:val="34"/>
    <w:qFormat/>
    <w:rsid w:val="000C7681"/>
    <w:pPr>
      <w:ind w:left="708"/>
    </w:pPr>
    <w:rPr>
      <w:rFonts w:ascii="Times New Roman" w:eastAsia="Times New Roman" w:hAnsi="Times New Roman" w:cs="Times New Roman"/>
      <w:lang w:eastAsia="sl-SI"/>
    </w:rPr>
  </w:style>
  <w:style w:type="character" w:styleId="Hiperpovezava">
    <w:name w:val="Hyperlink"/>
    <w:rsid w:val="000C7681"/>
    <w:rPr>
      <w:color w:val="0000FF"/>
      <w:u w:val="single"/>
    </w:rPr>
  </w:style>
  <w:style w:type="paragraph" w:customStyle="1" w:styleId="Default">
    <w:name w:val="Default"/>
    <w:rsid w:val="00F75A3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l-SI"/>
    </w:rPr>
  </w:style>
  <w:style w:type="table" w:styleId="Tabelamrea">
    <w:name w:val="Table Grid"/>
    <w:basedOn w:val="Navadnatabela"/>
    <w:uiPriority w:val="39"/>
    <w:rsid w:val="00F14A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B10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bor.si/podrocje.aspx?id=2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kolje.maribor.si/delovna-podrocja/hrup/javne-prireditv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okolje@maribo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E63EC5-F9EE-4C49-AB2C-148E496D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Blendor Sefaj</dc:creator>
  <cp:keywords/>
  <dc:description/>
  <cp:lastModifiedBy>Zrinka Majstorović</cp:lastModifiedBy>
  <cp:revision>2</cp:revision>
  <dcterms:created xsi:type="dcterms:W3CDTF">2023-01-04T14:05:00Z</dcterms:created>
  <dcterms:modified xsi:type="dcterms:W3CDTF">2023-01-04T14:05:00Z</dcterms:modified>
</cp:coreProperties>
</file>